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777A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补考通知</w:t>
      </w:r>
    </w:p>
    <w:p w14:paraId="23EBC211">
      <w:pPr>
        <w:jc w:val="both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各位同学：</w:t>
      </w:r>
    </w:p>
    <w:p w14:paraId="16AC2DF3">
      <w:pPr>
        <w:ind w:firstLine="640" w:firstLineChars="200"/>
        <w:jc w:val="lef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现将《社会公益导论》课程补考相关安排通知如下，请涉及补考的同学认真阅读，按时完成补考学习任务。</w:t>
      </w:r>
    </w:p>
    <w:p w14:paraId="67EEBEC4">
      <w:pPr>
        <w:ind w:firstLine="640" w:firstLineChars="200"/>
        <w:jc w:val="left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一、补考课程：</w:t>
      </w:r>
    </w:p>
    <w:p w14:paraId="4E397833">
      <w:pPr>
        <w:ind w:firstLine="640" w:firstLineChars="200"/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《社会公益导论》</w:t>
      </w:r>
    </w:p>
    <w:p w14:paraId="29095F0E">
      <w:pPr>
        <w:ind w:firstLine="640" w:firstLineChars="200"/>
        <w:jc w:val="lef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二、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补考时间：</w:t>
      </w:r>
    </w:p>
    <w:p w14:paraId="0DB8E62F">
      <w:pPr>
        <w:ind w:firstLine="640" w:firstLineChars="200"/>
        <w:jc w:val="lef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9月5日-9月13日 </w:t>
      </w:r>
    </w:p>
    <w:p w14:paraId="0F0A8840">
      <w:pPr>
        <w:ind w:firstLine="640" w:firstLineChars="200"/>
        <w:jc w:val="lef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三、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补考方式：</w:t>
      </w:r>
    </w:p>
    <w:p w14:paraId="44661F91">
      <w:pPr>
        <w:ind w:firstLine="640" w:firstLineChars="200"/>
        <w:jc w:val="lef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线上学习课程，课程完成率完成100%，即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视为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完成补考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。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 </w:t>
      </w:r>
    </w:p>
    <w:p w14:paraId="477443DB">
      <w:pPr>
        <w:ind w:firstLine="640" w:firstLineChars="200"/>
        <w:jc w:val="lef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四、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课程平台链接：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https://bwgl.chaoxiankeji.com/user/login </w:t>
      </w:r>
    </w:p>
    <w:p w14:paraId="1A7F1C2F">
      <w:pPr>
        <w:ind w:firstLine="640" w:firstLineChars="200"/>
        <w:jc w:val="left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五、账号和密码</w:t>
      </w:r>
    </w:p>
    <w:p w14:paraId="02C94027">
      <w:pPr>
        <w:ind w:firstLine="640" w:firstLineChars="200"/>
        <w:jc w:val="lef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登录账号：学号 </w:t>
      </w:r>
    </w:p>
    <w:p w14:paraId="5D682DEF">
      <w:pPr>
        <w:ind w:firstLine="640" w:firstLineChars="200"/>
        <w:jc w:val="lef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初始密码：a身份证后6位 或 AXy@321987 </w:t>
      </w:r>
    </w:p>
    <w:p w14:paraId="10D17054">
      <w:pPr>
        <w:ind w:firstLine="640" w:firstLineChars="200"/>
        <w:jc w:val="left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六、补考名单：</w:t>
      </w:r>
    </w:p>
    <w:p w14:paraId="2A184AEC">
      <w:pPr>
        <w:ind w:firstLine="640" w:firstLineChars="200"/>
        <w:jc w:val="lef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课程名单：另附</w:t>
      </w:r>
    </w:p>
    <w:p w14:paraId="71AFF932">
      <w:pPr>
        <w:ind w:firstLine="640" w:firstLineChars="200"/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特此通知。</w:t>
      </w:r>
      <w:bookmarkStart w:id="0" w:name="_GoBack"/>
      <w:bookmarkEnd w:id="0"/>
    </w:p>
    <w:p w14:paraId="3CCE6218">
      <w:pPr>
        <w:ind w:firstLine="640" w:firstLineChars="200"/>
        <w:jc w:val="left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 w14:paraId="2706A765">
      <w:pPr>
        <w:ind w:firstLine="4800" w:firstLineChars="1500"/>
        <w:jc w:val="left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南理微光社会公益学院</w:t>
      </w:r>
    </w:p>
    <w:p w14:paraId="11D2C936">
      <w:pPr>
        <w:ind w:firstLine="5120" w:firstLineChars="1600"/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2026年8月31日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A90EAE8E-422B-4FA0-AF3E-5DA6C002046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2B4AC1F-FA06-4D46-A018-BDBA894FC76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33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2026-08-31T09:21:08Z</dcterms:created>
  <dc:creator>HUAWEI</dc:creator>
  <cp:lastModifiedBy>魏泽生</cp:lastModifiedBy>
  <dcterms:modified xsi:type="dcterms:W3CDTF">2026-08-31T09:30:52Z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eyJoZGlkIjoiOGE5NGFhMDYyNTM3ZTU1ZDdmZTQ1NzE5N2VlMWVhYWEiLCJ1c2VySWQiOiI1NDA3MzIwNDAifQ==</vt:lpwstr>
  </property>
  <property fmtid="{D5CDD505-2E9C-101B-9397-08002B2CF9AE}" pid="4" name="ICV">
    <vt:lpwstr>7F8E132D2CCB40B2B7931894E35200AC_12</vt:lpwstr>
  </property>
</Properties>
</file>